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7D6" w:rsidRPr="008D5A1A" w:rsidRDefault="00AD77D6" w:rsidP="00AD77D6">
      <w:pPr>
        <w:ind w:left="-142"/>
        <w:jc w:val="center"/>
        <w:rPr>
          <w:rFonts w:ascii="Cambria" w:hAnsi="Cambria" w:cs="Arial"/>
          <w:b/>
          <w:color w:val="2E74B5" w:themeColor="accent1" w:themeShade="BF"/>
          <w:sz w:val="144"/>
          <w:szCs w:val="144"/>
          <w:lang w:val="en-US"/>
        </w:rPr>
      </w:pPr>
      <w:r w:rsidRPr="00D7679D">
        <w:rPr>
          <w:b/>
          <w:sz w:val="56"/>
          <w:szCs w:val="56"/>
          <w:lang w:val="uk-UA"/>
        </w:rPr>
        <w:t>ІНСТРУКЦІЯ З ЕКСПЛУАТАЦІЇ</w:t>
      </w:r>
      <w:r w:rsidRPr="00D7679D">
        <w:rPr>
          <w:b/>
          <w:sz w:val="56"/>
          <w:szCs w:val="56"/>
          <w:lang w:val="uk-UA"/>
        </w:rPr>
        <w:br/>
      </w:r>
      <w:r w:rsidRPr="008D5A1A">
        <w:rPr>
          <w:rFonts w:ascii="Cambria" w:hAnsi="Cambria" w:cs="Arial"/>
          <w:b/>
          <w:color w:val="2E74B5" w:themeColor="accent1" w:themeShade="BF"/>
          <w:sz w:val="144"/>
          <w:szCs w:val="144"/>
          <w:lang w:val="en-US"/>
        </w:rPr>
        <w:t>AQUAKING</w:t>
      </w:r>
    </w:p>
    <w:p w:rsidR="00AD77D6" w:rsidRDefault="00AD77D6" w:rsidP="00AD77D6">
      <w:pPr>
        <w:ind w:left="-142"/>
        <w:jc w:val="center"/>
        <w:rPr>
          <w:rFonts w:ascii="Impact" w:hAnsi="Impact" w:cs="Arial"/>
          <w:sz w:val="48"/>
          <w:szCs w:val="48"/>
          <w:lang w:val="en-US"/>
        </w:rPr>
      </w:pPr>
      <w:r>
        <w:rPr>
          <w:rFonts w:ascii="Arial" w:hAnsi="Arial" w:cs="Arial"/>
          <w:noProof/>
          <w:color w:val="2E74B5" w:themeColor="accent1" w:themeShade="BF"/>
          <w:sz w:val="144"/>
          <w:szCs w:val="144"/>
          <w:lang w:eastAsia="ru-RU"/>
        </w:rPr>
        <w:drawing>
          <wp:inline distT="0" distB="0" distL="0" distR="0">
            <wp:extent cx="2880000" cy="2880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sos_aqua_king_egp_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74B5" w:themeColor="accent1" w:themeShade="BF"/>
          <w:sz w:val="144"/>
          <w:szCs w:val="144"/>
          <w:lang w:val="en-US"/>
        </w:rPr>
        <w:br/>
      </w:r>
      <w:r>
        <w:rPr>
          <w:rFonts w:ascii="Impact" w:hAnsi="Impact"/>
          <w:color w:val="2E74B5" w:themeColor="accent1" w:themeShade="BF"/>
          <w:sz w:val="120"/>
          <w:szCs w:val="120"/>
          <w:lang w:val="uk-UA"/>
        </w:rPr>
        <w:t xml:space="preserve"> НАСОСИ </w:t>
      </w:r>
      <w:r>
        <w:rPr>
          <w:rFonts w:ascii="Impact" w:hAnsi="Impact"/>
          <w:color w:val="2E74B5" w:themeColor="accent1" w:themeShade="BF"/>
          <w:sz w:val="120"/>
          <w:szCs w:val="120"/>
          <w:lang w:val="en-US"/>
        </w:rPr>
        <w:t>EGP</w:t>
      </w:r>
      <w:r w:rsidRPr="00AD77D6">
        <w:rPr>
          <w:rFonts w:ascii="Impact" w:hAnsi="Impact"/>
          <w:color w:val="2E74B5" w:themeColor="accent1" w:themeShade="BF"/>
          <w:sz w:val="120"/>
          <w:szCs w:val="120"/>
          <w:vertAlign w:val="superscript"/>
          <w:lang w:val="en-US"/>
        </w:rPr>
        <w:t>2</w:t>
      </w:r>
      <w:r>
        <w:rPr>
          <w:rFonts w:ascii="Impact" w:hAnsi="Impact"/>
          <w:color w:val="2E74B5" w:themeColor="accent1" w:themeShade="BF"/>
          <w:sz w:val="120"/>
          <w:szCs w:val="120"/>
          <w:lang w:val="en-US"/>
        </w:rPr>
        <w:t xml:space="preserve"> ECO</w:t>
      </w:r>
      <w:r>
        <w:rPr>
          <w:rFonts w:ascii="Arial" w:hAnsi="Arial" w:cs="Arial"/>
          <w:color w:val="2E74B5" w:themeColor="accent1" w:themeShade="BF"/>
          <w:sz w:val="144"/>
          <w:szCs w:val="144"/>
          <w:lang w:val="en-US"/>
        </w:rPr>
        <w:br/>
      </w:r>
    </w:p>
    <w:p w:rsidR="00AD77D6" w:rsidRPr="00D7679D" w:rsidRDefault="00AD77D6" w:rsidP="00AD77D6">
      <w:pPr>
        <w:ind w:left="-142"/>
        <w:jc w:val="center"/>
        <w:rPr>
          <w:rFonts w:ascii="Arial" w:hAnsi="Arial" w:cs="Arial"/>
          <w:color w:val="8496B0" w:themeColor="text2" w:themeTint="99"/>
          <w:sz w:val="144"/>
          <w:szCs w:val="144"/>
          <w:lang w:val="en-US"/>
        </w:rPr>
      </w:pPr>
    </w:p>
    <w:p w:rsidR="00AD77D6" w:rsidRDefault="00AD77D6" w:rsidP="00AD77D6">
      <w:pPr>
        <w:ind w:left="-142"/>
        <w:jc w:val="center"/>
        <w:rPr>
          <w:rFonts w:ascii="Impact" w:hAnsi="Impact" w:cs="Arial"/>
          <w:sz w:val="48"/>
          <w:szCs w:val="48"/>
          <w:lang w:val="en-US"/>
        </w:rPr>
      </w:pPr>
    </w:p>
    <w:p w:rsidR="00AD77D6" w:rsidRDefault="00AD77D6">
      <w:pPr>
        <w:rPr>
          <w:b/>
          <w:lang w:val="uk-UA"/>
        </w:rPr>
      </w:pPr>
    </w:p>
    <w:p w:rsidR="004566F7" w:rsidRPr="00AD77D6" w:rsidRDefault="001B39BF" w:rsidP="00AD77D6">
      <w:pPr>
        <w:jc w:val="center"/>
        <w:rPr>
          <w:b/>
          <w:lang w:val="uk-UA"/>
        </w:rPr>
      </w:pPr>
      <w:r w:rsidRPr="001B39BF">
        <w:rPr>
          <w:b/>
          <w:lang w:val="uk-UA"/>
        </w:rPr>
        <w:t xml:space="preserve">Циркуляційні насоси для ставків </w:t>
      </w:r>
      <w:proofErr w:type="spellStart"/>
      <w:r w:rsidRPr="001B39BF">
        <w:rPr>
          <w:b/>
          <w:lang w:val="en-US"/>
        </w:rPr>
        <w:t>AquaKing</w:t>
      </w:r>
      <w:proofErr w:type="spellEnd"/>
      <w:r w:rsidRPr="00AD77D6">
        <w:rPr>
          <w:b/>
          <w:lang w:val="uk-UA"/>
        </w:rPr>
        <w:t xml:space="preserve"> </w:t>
      </w:r>
      <w:r w:rsidRPr="001B39BF">
        <w:rPr>
          <w:b/>
          <w:lang w:val="en-US"/>
        </w:rPr>
        <w:t>EGP</w:t>
      </w:r>
      <w:r w:rsidRPr="00AD77D6">
        <w:rPr>
          <w:b/>
          <w:vertAlign w:val="superscript"/>
          <w:lang w:val="uk-UA"/>
        </w:rPr>
        <w:t>2</w:t>
      </w:r>
      <w:r w:rsidRPr="00AD77D6">
        <w:rPr>
          <w:b/>
          <w:lang w:val="uk-UA"/>
        </w:rPr>
        <w:t xml:space="preserve"> </w:t>
      </w:r>
      <w:r w:rsidRPr="001B39BF">
        <w:rPr>
          <w:b/>
          <w:lang w:val="en-US"/>
        </w:rPr>
        <w:t>ECO</w:t>
      </w:r>
    </w:p>
    <w:p w:rsidR="008F4C2A" w:rsidRDefault="001B39BF" w:rsidP="00AD77D6">
      <w:pPr>
        <w:jc w:val="center"/>
        <w:rPr>
          <w:lang w:val="uk-UA"/>
        </w:rPr>
      </w:pPr>
      <w:r>
        <w:rPr>
          <w:lang w:val="uk-UA"/>
        </w:rPr>
        <w:t xml:space="preserve">Ми вдячні Вам за те що Ви придбали універсальний насос для ставка </w:t>
      </w:r>
      <w:proofErr w:type="spellStart"/>
      <w:r w:rsidRPr="001B39BF">
        <w:rPr>
          <w:lang w:val="en-US"/>
        </w:rPr>
        <w:t>AquaKing</w:t>
      </w:r>
      <w:proofErr w:type="spellEnd"/>
      <w:r w:rsidRPr="00AD77D6">
        <w:rPr>
          <w:lang w:val="uk-UA"/>
        </w:rPr>
        <w:t xml:space="preserve"> </w:t>
      </w:r>
      <w:r w:rsidRPr="001B39BF">
        <w:rPr>
          <w:lang w:val="en-US"/>
        </w:rPr>
        <w:t>EGP</w:t>
      </w:r>
      <w:r w:rsidRPr="00AD77D6">
        <w:rPr>
          <w:vertAlign w:val="superscript"/>
          <w:lang w:val="uk-UA"/>
        </w:rPr>
        <w:t>2</w:t>
      </w:r>
      <w:r w:rsidRPr="00AD77D6">
        <w:rPr>
          <w:lang w:val="uk-UA"/>
        </w:rPr>
        <w:t xml:space="preserve"> </w:t>
      </w:r>
      <w:r w:rsidRPr="001B39BF">
        <w:rPr>
          <w:lang w:val="en-US"/>
        </w:rPr>
        <w:t>ECO</w:t>
      </w:r>
      <w:r>
        <w:rPr>
          <w:lang w:val="uk-UA"/>
        </w:rPr>
        <w:t xml:space="preserve">. </w:t>
      </w:r>
      <w:r w:rsidR="005E751A">
        <w:rPr>
          <w:lang w:val="uk-UA"/>
        </w:rPr>
        <w:t xml:space="preserve">Компанія </w:t>
      </w:r>
      <w:proofErr w:type="spellStart"/>
      <w:r w:rsidR="005E751A">
        <w:rPr>
          <w:lang w:val="en-US"/>
        </w:rPr>
        <w:t>AquaKing</w:t>
      </w:r>
      <w:proofErr w:type="spellEnd"/>
      <w:r w:rsidR="005E751A" w:rsidRPr="005E751A">
        <w:t xml:space="preserve"> </w:t>
      </w:r>
      <w:r w:rsidR="005E751A">
        <w:rPr>
          <w:lang w:val="uk-UA"/>
        </w:rPr>
        <w:t xml:space="preserve">прагне виробляти якісну продукцію, яка буде надавати Вам якісні послуги. </w:t>
      </w:r>
      <w:r w:rsidR="00324ABD">
        <w:rPr>
          <w:lang w:val="uk-UA"/>
        </w:rPr>
        <w:t>Щоб забезпечити правильне та безпечне функціонування нового пристрою</w:t>
      </w:r>
      <w:r w:rsidR="008F4C2A">
        <w:rPr>
          <w:lang w:val="uk-UA"/>
        </w:rPr>
        <w:t>,</w:t>
      </w:r>
      <w:r w:rsidR="00324ABD">
        <w:rPr>
          <w:lang w:val="uk-UA"/>
        </w:rPr>
        <w:t xml:space="preserve"> ми </w:t>
      </w:r>
      <w:r w:rsidR="008F4C2A">
        <w:rPr>
          <w:lang w:val="uk-UA"/>
        </w:rPr>
        <w:t>просимо перед використанням прочитати дану інструкцію.</w:t>
      </w:r>
    </w:p>
    <w:p w:rsidR="008F4C2A" w:rsidRPr="00324ABD" w:rsidRDefault="008F4C2A" w:rsidP="001B39BF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E719473" wp14:editId="4658FB7C">
            <wp:simplePos x="0" y="0"/>
            <wp:positionH relativeFrom="page">
              <wp:align>center</wp:align>
            </wp:positionH>
            <wp:positionV relativeFrom="paragraph">
              <wp:posOffset>25400</wp:posOffset>
            </wp:positionV>
            <wp:extent cx="720000" cy="720000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-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9BF" w:rsidRDefault="001B39BF"/>
    <w:p w:rsidR="0028195F" w:rsidRDefault="0028195F"/>
    <w:p w:rsidR="008F4C2A" w:rsidRDefault="008F4C2A">
      <w:pPr>
        <w:rPr>
          <w:b/>
        </w:rPr>
      </w:pPr>
      <w:proofErr w:type="spellStart"/>
      <w:r w:rsidRPr="008F4C2A">
        <w:rPr>
          <w:b/>
        </w:rPr>
        <w:t>Інформація</w:t>
      </w:r>
      <w:proofErr w:type="spellEnd"/>
    </w:p>
    <w:p w:rsidR="00633CBA" w:rsidRDefault="0028195F">
      <w:pPr>
        <w:rPr>
          <w:lang w:val="uk-UA"/>
        </w:rPr>
      </w:pPr>
      <w:r>
        <w:rPr>
          <w:lang w:val="uk-UA"/>
        </w:rPr>
        <w:t xml:space="preserve">Насос </w:t>
      </w:r>
      <w:proofErr w:type="spellStart"/>
      <w:r w:rsidRPr="001B39BF">
        <w:rPr>
          <w:lang w:val="en-US"/>
        </w:rPr>
        <w:t>AquaKing</w:t>
      </w:r>
      <w:proofErr w:type="spellEnd"/>
      <w:r w:rsidRPr="001B39BF">
        <w:t xml:space="preserve"> </w:t>
      </w:r>
      <w:r w:rsidRPr="001B39BF">
        <w:rPr>
          <w:lang w:val="en-US"/>
        </w:rPr>
        <w:t>EGP</w:t>
      </w:r>
      <w:r w:rsidRPr="001B39BF">
        <w:rPr>
          <w:vertAlign w:val="superscript"/>
        </w:rPr>
        <w:t>2</w:t>
      </w:r>
      <w:r w:rsidRPr="001B39BF">
        <w:t xml:space="preserve"> </w:t>
      </w:r>
      <w:r w:rsidRPr="001B39BF">
        <w:rPr>
          <w:lang w:val="en-US"/>
        </w:rPr>
        <w:t>ECO</w:t>
      </w:r>
      <w:r>
        <w:rPr>
          <w:lang w:val="uk-UA"/>
        </w:rPr>
        <w:t xml:space="preserve"> це ідеальне рішення для забезпечення циркуляції води в садових ставках, </w:t>
      </w:r>
      <w:r w:rsidR="000E717B">
        <w:rPr>
          <w:lang w:val="uk-UA"/>
        </w:rPr>
        <w:t>селекційних ставках, аквакультурах та ринках морепродуктів.</w:t>
      </w:r>
    </w:p>
    <w:p w:rsidR="00633CBA" w:rsidRDefault="007A2F75">
      <w:pPr>
        <w:rPr>
          <w:b/>
          <w:lang w:val="uk-UA"/>
        </w:rPr>
      </w:pPr>
      <w:r w:rsidRPr="007A2F75">
        <w:rPr>
          <w:b/>
          <w:lang w:val="uk-UA"/>
        </w:rPr>
        <w:t>Особливості</w:t>
      </w:r>
    </w:p>
    <w:p w:rsidR="007A2F75" w:rsidRPr="00581A3A" w:rsidRDefault="00581A3A" w:rsidP="007A2F75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Сучасний та компактний дизайн.</w:t>
      </w:r>
    </w:p>
    <w:p w:rsidR="00581A3A" w:rsidRPr="00581A3A" w:rsidRDefault="00581A3A" w:rsidP="007A2F75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Корпус з промислового пластику.</w:t>
      </w:r>
    </w:p>
    <w:p w:rsidR="00581A3A" w:rsidRPr="00480F46" w:rsidRDefault="00480F46" w:rsidP="007A2F75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Потужний потік води.</w:t>
      </w:r>
    </w:p>
    <w:p w:rsidR="00480F46" w:rsidRPr="00480F46" w:rsidRDefault="00480F46" w:rsidP="007A2F75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Високий тиск.</w:t>
      </w:r>
    </w:p>
    <w:p w:rsidR="00480F46" w:rsidRPr="00480F46" w:rsidRDefault="00480F46" w:rsidP="007A2F75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Енергозберігаючі технології.</w:t>
      </w:r>
    </w:p>
    <w:p w:rsidR="00480F46" w:rsidRPr="00480F46" w:rsidRDefault="00480F46" w:rsidP="007A2F75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Стабільний і тихий.</w:t>
      </w:r>
    </w:p>
    <w:p w:rsidR="00480F46" w:rsidRPr="00480F46" w:rsidRDefault="00480F46" w:rsidP="007A2F75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Безпечний та надійний.</w:t>
      </w:r>
    </w:p>
    <w:p w:rsidR="00480F46" w:rsidRPr="00480F46" w:rsidRDefault="00480F46" w:rsidP="007A2F75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Простий у користуванні.</w:t>
      </w:r>
    </w:p>
    <w:p w:rsidR="00480F46" w:rsidRPr="00480F46" w:rsidRDefault="00480F46" w:rsidP="007A2F75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Простий у встановленні.</w:t>
      </w:r>
    </w:p>
    <w:p w:rsidR="000B65A7" w:rsidRPr="00AD77D6" w:rsidRDefault="000B65A7" w:rsidP="000B65A7">
      <w:pPr>
        <w:pStyle w:val="a3"/>
        <w:numPr>
          <w:ilvl w:val="0"/>
          <w:numId w:val="1"/>
        </w:numPr>
        <w:rPr>
          <w:b/>
          <w:lang w:val="uk-UA"/>
        </w:rPr>
      </w:pPr>
      <w:r>
        <w:rPr>
          <w:lang w:val="uk-UA"/>
        </w:rPr>
        <w:t>Простий в обслуговуванні.</w:t>
      </w:r>
    </w:p>
    <w:p w:rsidR="000B65A7" w:rsidRDefault="00237C32" w:rsidP="000B65A7">
      <w:pPr>
        <w:rPr>
          <w:b/>
          <w:lang w:val="uk-UA"/>
        </w:rPr>
      </w:pPr>
      <w:r>
        <w:rPr>
          <w:b/>
          <w:lang w:val="uk-UA"/>
        </w:rPr>
        <w:t>Технічні характеристики</w:t>
      </w:r>
    </w:p>
    <w:p w:rsidR="0042011F" w:rsidRDefault="0042011F" w:rsidP="000B65A7">
      <w:pPr>
        <w:rPr>
          <w:lang w:val="uk-UA"/>
        </w:rPr>
      </w:pPr>
      <w:r>
        <w:rPr>
          <w:lang w:val="uk-UA"/>
        </w:rPr>
        <w:t>Технічні характеристики пристрою приведені в етикетці на корпусі.</w:t>
      </w:r>
    </w:p>
    <w:p w:rsidR="0042011F" w:rsidRDefault="0042011F" w:rsidP="0042011F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274772" cy="72000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-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77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7D6" w:rsidRDefault="00AD77D6" w:rsidP="00AD77D6">
      <w:pPr>
        <w:rPr>
          <w:b/>
          <w:lang w:val="uk-UA"/>
        </w:rPr>
      </w:pPr>
      <w:r>
        <w:rPr>
          <w:b/>
          <w:lang w:val="uk-UA"/>
        </w:rPr>
        <w:t>Безпечне в</w:t>
      </w:r>
      <w:r w:rsidRPr="00BB2E2A">
        <w:rPr>
          <w:b/>
          <w:lang w:val="uk-UA"/>
        </w:rPr>
        <w:t>икористання пристрою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Впевніться що параметри електромережі відповідають параметрам вказаним на етикетці.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Обладнання повинно використовуватись відповідно до специфікацій вказаних у цій </w:t>
      </w:r>
      <w:r w:rsidRPr="00344FED">
        <w:rPr>
          <w:lang w:val="uk-UA"/>
        </w:rPr>
        <w:t>інструкції.</w:t>
      </w:r>
    </w:p>
    <w:p w:rsidR="00AD77D6" w:rsidRPr="00344FED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proofErr w:type="spellStart"/>
      <w:r w:rsidRPr="00344FED">
        <w:rPr>
          <w:rFonts w:eastAsia="ArialMT" w:cs="ArialMT"/>
        </w:rPr>
        <w:t>Прилад</w:t>
      </w:r>
      <w:proofErr w:type="spellEnd"/>
      <w:r w:rsidRPr="00344FED">
        <w:rPr>
          <w:rFonts w:eastAsia="ArialMT" w:cs="ArialMT"/>
        </w:rPr>
        <w:t xml:space="preserve"> повинен бути </w:t>
      </w:r>
      <w:proofErr w:type="spellStart"/>
      <w:r w:rsidRPr="00344FED">
        <w:rPr>
          <w:rFonts w:eastAsia="ArialMT" w:cs="ArialMT"/>
        </w:rPr>
        <w:t>захищений</w:t>
      </w:r>
      <w:proofErr w:type="spellEnd"/>
      <w:r w:rsidRPr="00344FED">
        <w:rPr>
          <w:rFonts w:eastAsia="ArialMT" w:cs="ArialMT"/>
        </w:rPr>
        <w:t xml:space="preserve"> за </w:t>
      </w:r>
      <w:proofErr w:type="spellStart"/>
      <w:r w:rsidRPr="00344FED">
        <w:rPr>
          <w:rFonts w:eastAsia="ArialMT" w:cs="ArialMT"/>
        </w:rPr>
        <w:t>допомогою</w:t>
      </w:r>
      <w:proofErr w:type="spellEnd"/>
      <w:r w:rsidRPr="00344FED">
        <w:rPr>
          <w:rFonts w:eastAsia="ArialMT" w:cs="ArialMT"/>
        </w:rPr>
        <w:t xml:space="preserve"> </w:t>
      </w:r>
      <w:proofErr w:type="spellStart"/>
      <w:r w:rsidRPr="00344FED">
        <w:rPr>
          <w:rFonts w:eastAsia="ArialMT" w:cs="ArialMT"/>
        </w:rPr>
        <w:t>захисного</w:t>
      </w:r>
      <w:proofErr w:type="spellEnd"/>
      <w:r w:rsidRPr="00344FED">
        <w:rPr>
          <w:rFonts w:eastAsia="ArialMT" w:cs="ArialMT"/>
        </w:rPr>
        <w:t xml:space="preserve"> пристрою </w:t>
      </w:r>
      <w:proofErr w:type="spellStart"/>
      <w:r w:rsidRPr="00344FED">
        <w:rPr>
          <w:rFonts w:eastAsia="ArialMT" w:cs="ArialMT"/>
        </w:rPr>
        <w:t>від</w:t>
      </w:r>
      <w:proofErr w:type="spellEnd"/>
      <w:r w:rsidRPr="00344FED">
        <w:rPr>
          <w:rFonts w:eastAsia="ArialMT" w:cs="ArialMT"/>
        </w:rPr>
        <w:t xml:space="preserve"> струму </w:t>
      </w:r>
      <w:proofErr w:type="spellStart"/>
      <w:r w:rsidRPr="00344FED">
        <w:rPr>
          <w:rFonts w:eastAsia="ArialMT" w:cs="ArialMT"/>
        </w:rPr>
        <w:t>ушкодження</w:t>
      </w:r>
      <w:proofErr w:type="spellEnd"/>
      <w:r w:rsidRPr="00344FED">
        <w:rPr>
          <w:rFonts w:eastAsia="ArialMT" w:cs="ArialMT"/>
        </w:rPr>
        <w:t xml:space="preserve"> з </w:t>
      </w:r>
      <w:proofErr w:type="spellStart"/>
      <w:r w:rsidRPr="00344FED">
        <w:rPr>
          <w:rFonts w:eastAsia="ArialMT" w:cs="ArialMT"/>
        </w:rPr>
        <w:t>максимальним</w:t>
      </w:r>
      <w:proofErr w:type="spellEnd"/>
      <w:r>
        <w:rPr>
          <w:rFonts w:eastAsia="ArialMT" w:cs="ArialMT"/>
          <w:lang w:val="uk-UA"/>
        </w:rPr>
        <w:t xml:space="preserve"> </w:t>
      </w:r>
      <w:proofErr w:type="spellStart"/>
      <w:r w:rsidRPr="00344FED">
        <w:rPr>
          <w:rFonts w:eastAsia="ArialMT" w:cs="ArialMT"/>
        </w:rPr>
        <w:t>розрахунковим</w:t>
      </w:r>
      <w:proofErr w:type="spellEnd"/>
      <w:r w:rsidRPr="00344FED">
        <w:rPr>
          <w:rFonts w:eastAsia="ArialMT" w:cs="ArialMT"/>
        </w:rPr>
        <w:t xml:space="preserve"> </w:t>
      </w:r>
      <w:proofErr w:type="spellStart"/>
      <w:r w:rsidRPr="00344FED">
        <w:rPr>
          <w:rFonts w:eastAsia="ArialMT" w:cs="ArialMT"/>
        </w:rPr>
        <w:t>струмом</w:t>
      </w:r>
      <w:proofErr w:type="spellEnd"/>
      <w:r w:rsidRPr="00344FED">
        <w:rPr>
          <w:rFonts w:eastAsia="ArialMT" w:cs="ArialMT"/>
        </w:rPr>
        <w:t xml:space="preserve"> 30 мА.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Не використовуйте пристрій, якщо у нього пошкоджено кабель або корпус.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Для забезпечення вашої безпеки електричні розетки мають бути заземлені.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Не використовуйте пристрій якщо він працює неналежним чином. Це може статись через блокування пристрою твердими частинками, сміттям або іншими об’єктами. Продовження експлуатації в такому стані може призвести до надмірного зносу пристрою або виходу його з ладу. 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Не </w:t>
      </w:r>
      <w:proofErr w:type="spellStart"/>
      <w:r>
        <w:rPr>
          <w:lang w:val="uk-UA"/>
        </w:rPr>
        <w:t>переносіть</w:t>
      </w:r>
      <w:proofErr w:type="spellEnd"/>
      <w:r>
        <w:rPr>
          <w:lang w:val="uk-UA"/>
        </w:rPr>
        <w:t xml:space="preserve"> і не тягніть пристрій за електричний кабель.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Не використовуйте насос для перекачування легкозаймистих або їдких рідин.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Не використовуйте насос для перекачування води з температурою вище 40 С.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Не доторкайтесь до кабелю пристрою вологими руками.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Зберігайте у місці недоступному для дітей.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Під час очистки або обслуговування переконайтесь що пристрій відключено від електромережі.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lastRenderedPageBreak/>
        <w:t>У випадку пошкодження кабелю живлення пристрій використовувати заборонено. Кабель живлення заміні не підлягає.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Заборонено використовувати насос у ставках для плавання.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Не вмикайте пристрій якщо у воді знаходяться люди.</w:t>
      </w:r>
    </w:p>
    <w:p w:rsidR="00AD77D6" w:rsidRP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Використовувати насос у ставках для плавання дозволяється тільки при варіанті сухої установки, у випадку якщо пристрій розміщено на відстані не менш ніж 2 метри від краю водойми.</w:t>
      </w:r>
    </w:p>
    <w:p w:rsidR="00AD77D6" w:rsidRPr="004D181C" w:rsidRDefault="00AD77D6" w:rsidP="00AD77D6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Заборонено використовувати пристрій дітям та особам, яким не виповнилося 16 років. Людям з обмеженими фізичними чи сенсорними можливостями або людям з невеликим досвідом та об’ємом знань дозволяється користуватись пристроєм тільки під наглядом відповідальної особи або після того як вони отримають інструкції по безпечному поводженню з приладом. Наполегливо рекомендується не користуватись виробом всім особам, що підпадають під вищезгадані категорії, заради їхньої власної безпеки.</w:t>
      </w:r>
    </w:p>
    <w:p w:rsidR="00AD77D6" w:rsidRDefault="00AD77D6" w:rsidP="00AD77D6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Не викидайте пристрій на сміття. Він повинен бути утилізований відповідно.</w:t>
      </w:r>
    </w:p>
    <w:p w:rsidR="00B947E2" w:rsidRPr="00AD77D6" w:rsidRDefault="00AD77D6" w:rsidP="000E700C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Витягуйте насос з води якщо він не використовується.</w:t>
      </w:r>
    </w:p>
    <w:p w:rsidR="000E700C" w:rsidRDefault="000E700C" w:rsidP="000E700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81F4D07" wp14:editId="23DAEA19">
            <wp:simplePos x="0" y="0"/>
            <wp:positionH relativeFrom="margin">
              <wp:align>center</wp:align>
            </wp:positionH>
            <wp:positionV relativeFrom="paragraph">
              <wp:posOffset>135185</wp:posOffset>
            </wp:positionV>
            <wp:extent cx="719455" cy="719455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-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00C" w:rsidRDefault="000E700C" w:rsidP="000E700C">
      <w:pPr>
        <w:rPr>
          <w:lang w:val="uk-UA"/>
        </w:rPr>
      </w:pPr>
    </w:p>
    <w:p w:rsidR="00237C32" w:rsidRDefault="00237C32" w:rsidP="000E700C">
      <w:pPr>
        <w:rPr>
          <w:lang w:val="uk-UA"/>
        </w:rPr>
      </w:pPr>
    </w:p>
    <w:p w:rsidR="000E700C" w:rsidRDefault="000E700C" w:rsidP="000E700C">
      <w:pPr>
        <w:rPr>
          <w:lang w:val="uk-UA"/>
        </w:rPr>
      </w:pPr>
    </w:p>
    <w:p w:rsidR="000E700C" w:rsidRDefault="0053410B" w:rsidP="000E700C">
      <w:pPr>
        <w:rPr>
          <w:b/>
          <w:lang w:val="uk-UA"/>
        </w:rPr>
      </w:pPr>
      <w:r w:rsidRPr="0053410B">
        <w:rPr>
          <w:b/>
          <w:lang w:val="uk-UA"/>
        </w:rPr>
        <w:t>Встановлення та обслуговування</w:t>
      </w:r>
    </w:p>
    <w:p w:rsidR="0053410B" w:rsidRDefault="005B48ED" w:rsidP="0053410B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Перед встановленням переконайтесь що пристрій від’єднано від електромережі.</w:t>
      </w:r>
    </w:p>
    <w:p w:rsidR="00FB7B9A" w:rsidRDefault="00FB7B9A" w:rsidP="00FB7B9A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Впевніться що параметри електромережі відповідають параметрам вказаним на етикетці.</w:t>
      </w:r>
    </w:p>
    <w:p w:rsidR="005B48ED" w:rsidRDefault="00FB7B9A" w:rsidP="00FB7B9A">
      <w:pPr>
        <w:rPr>
          <w:lang w:val="uk-UA"/>
        </w:rPr>
      </w:pPr>
      <w:r>
        <w:rPr>
          <w:lang w:val="uk-UA"/>
        </w:rPr>
        <w:t xml:space="preserve">Насоси </w:t>
      </w:r>
      <w:r w:rsidRPr="001B39BF">
        <w:rPr>
          <w:lang w:val="en-US"/>
        </w:rPr>
        <w:t>EGP</w:t>
      </w:r>
      <w:r w:rsidRPr="001B39BF">
        <w:rPr>
          <w:vertAlign w:val="superscript"/>
        </w:rPr>
        <w:t>2</w:t>
      </w:r>
      <w:r w:rsidRPr="001B39BF">
        <w:t xml:space="preserve"> </w:t>
      </w:r>
      <w:r w:rsidRPr="001B39BF">
        <w:rPr>
          <w:lang w:val="en-US"/>
        </w:rPr>
        <w:t>ECO</w:t>
      </w:r>
      <w:r>
        <w:rPr>
          <w:lang w:val="uk-UA"/>
        </w:rPr>
        <w:t xml:space="preserve"> можуть використовуватись як для підводної так і для надводної установки.</w:t>
      </w:r>
    </w:p>
    <w:p w:rsidR="00FB7B9A" w:rsidRDefault="00AE55F4" w:rsidP="00FB7B9A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Під’єднайте шланги / труби до виходу насоса.</w:t>
      </w:r>
    </w:p>
    <w:p w:rsidR="00AE55F4" w:rsidRDefault="00AE55F4" w:rsidP="00FB7B9A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Перевірте на предмет відсутності протікань.</w:t>
      </w:r>
    </w:p>
    <w:p w:rsidR="00DF3639" w:rsidRDefault="00DF3639" w:rsidP="00A34077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У </w:t>
      </w:r>
      <w:r>
        <w:rPr>
          <w:lang w:val="en-US"/>
        </w:rPr>
        <w:t>EGP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 є вбудована можливість регулювання потужності.</w:t>
      </w:r>
      <w:r w:rsidR="00A34077">
        <w:rPr>
          <w:lang w:val="uk-UA"/>
        </w:rPr>
        <w:t xml:space="preserve"> Режими потужності приладу детально приведені на коробці від насоса. </w:t>
      </w:r>
      <w:r w:rsidR="00CC0F2A">
        <w:rPr>
          <w:lang w:val="uk-UA"/>
        </w:rPr>
        <w:t xml:space="preserve">У режимі </w:t>
      </w:r>
      <w:r w:rsidR="00CC0F2A" w:rsidRPr="00CC0F2A">
        <w:rPr>
          <w:lang w:val="uk-UA"/>
        </w:rPr>
        <w:t>‘</w:t>
      </w:r>
      <w:r w:rsidR="00CC0F2A">
        <w:rPr>
          <w:lang w:val="en-US"/>
        </w:rPr>
        <w:t>AUTO</w:t>
      </w:r>
      <w:r w:rsidR="00CC0F2A" w:rsidRPr="00CC0F2A">
        <w:rPr>
          <w:lang w:val="uk-UA"/>
        </w:rPr>
        <w:t xml:space="preserve">’ </w:t>
      </w:r>
      <w:r w:rsidR="00CC0F2A">
        <w:rPr>
          <w:lang w:val="uk-UA"/>
        </w:rPr>
        <w:t xml:space="preserve">насос працює зі змінною потужністю постійно змінюючи цикли. У режимі </w:t>
      </w:r>
      <w:r w:rsidR="00CC0F2A" w:rsidRPr="00994173">
        <w:t>‘</w:t>
      </w:r>
      <w:r w:rsidR="00994173">
        <w:rPr>
          <w:lang w:val="uk-UA"/>
        </w:rPr>
        <w:t>1</w:t>
      </w:r>
      <w:r w:rsidR="00CC0F2A" w:rsidRPr="00994173">
        <w:t>’</w:t>
      </w:r>
      <w:r w:rsidR="00994173">
        <w:rPr>
          <w:lang w:val="uk-UA"/>
        </w:rPr>
        <w:t xml:space="preserve"> </w:t>
      </w:r>
      <w:r w:rsidR="00994173">
        <w:t xml:space="preserve">насос </w:t>
      </w:r>
      <w:proofErr w:type="spellStart"/>
      <w:r w:rsidR="00994173">
        <w:t>працює</w:t>
      </w:r>
      <w:proofErr w:type="spellEnd"/>
      <w:r w:rsidR="00994173">
        <w:t xml:space="preserve"> з </w:t>
      </w:r>
      <w:proofErr w:type="spellStart"/>
      <w:r w:rsidR="00994173">
        <w:t>потужністю</w:t>
      </w:r>
      <w:proofErr w:type="spellEnd"/>
      <w:r w:rsidR="00994173">
        <w:t xml:space="preserve"> 50%. У </w:t>
      </w:r>
      <w:proofErr w:type="spellStart"/>
      <w:r w:rsidR="00994173">
        <w:t>режимі</w:t>
      </w:r>
      <w:proofErr w:type="spellEnd"/>
      <w:r w:rsidR="00994173">
        <w:t xml:space="preserve"> </w:t>
      </w:r>
      <w:r w:rsidR="00994173" w:rsidRPr="00994173">
        <w:t>‘2’</w:t>
      </w:r>
      <w:r w:rsidR="00994173">
        <w:rPr>
          <w:lang w:val="uk-UA"/>
        </w:rPr>
        <w:t xml:space="preserve"> використовує 75% потужності, а у режимі 3 – 100%.</w:t>
      </w:r>
    </w:p>
    <w:p w:rsidR="00994173" w:rsidRDefault="00994173" w:rsidP="00A34077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Встановіть насос у потрібному положенні у ставок або за межами водойми та підключіть усі шланги / труби.</w:t>
      </w:r>
    </w:p>
    <w:p w:rsidR="00994173" w:rsidRDefault="00994173" w:rsidP="00A34077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Якщо насос встановлюється не під воду то його потрібно встановлювати нижче рівня води у водоймі.</w:t>
      </w:r>
    </w:p>
    <w:p w:rsidR="00994173" w:rsidRDefault="003812BB" w:rsidP="00A34077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При </w:t>
      </w:r>
      <w:r w:rsidR="0025480F">
        <w:rPr>
          <w:lang w:val="uk-UA"/>
        </w:rPr>
        <w:t>установці насоса не під водою</w:t>
      </w:r>
      <w:r>
        <w:rPr>
          <w:lang w:val="uk-UA"/>
        </w:rPr>
        <w:t xml:space="preserve"> потрібно обов’язково встановити зворотній клапан, а сам насос повинен постійно бути заповнений водою.</w:t>
      </w:r>
      <w:r w:rsidR="0025480F" w:rsidRPr="0025480F">
        <w:t xml:space="preserve"> </w:t>
      </w:r>
      <w:r w:rsidR="00A74735">
        <w:rPr>
          <w:lang w:val="uk-UA"/>
        </w:rPr>
        <w:t>Запуск насоса без води в корпусі суворо заборонено і призведе до виходу його з ладу.</w:t>
      </w:r>
    </w:p>
    <w:p w:rsidR="00A74735" w:rsidRDefault="00E31544" w:rsidP="00A34077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Насос повинен постійно працювати із встановленим кожухом фільтра для обмеження всмоктування плаваючого сміття.</w:t>
      </w:r>
    </w:p>
    <w:p w:rsidR="00E31544" w:rsidRDefault="00E31544" w:rsidP="00A34077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При першому запуску дайте насосу попрацювати 30 хвилин, а потім перевірте чи працює насос належним чином.</w:t>
      </w:r>
    </w:p>
    <w:p w:rsidR="00E31544" w:rsidRDefault="00E31544" w:rsidP="00813668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Регулярно перевіряйте та обслуговуйте насос – це допоможе збільшити строк його служби та покращить якість води у водоймі.</w:t>
      </w:r>
    </w:p>
    <w:p w:rsidR="00813668" w:rsidRDefault="00813668" w:rsidP="00813668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Регулярно очищайте фільтрувальні губки.</w:t>
      </w:r>
    </w:p>
    <w:p w:rsidR="00B947E2" w:rsidRPr="00223C52" w:rsidRDefault="00B947E2" w:rsidP="00B947E2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Кабель живлення насоса замінювати не дозволяється. У випадку пошкодження кабелю живлення насос повинен бути утилізовано згідно умов утилізації.</w:t>
      </w:r>
    </w:p>
    <w:p w:rsidR="00B947E2" w:rsidRPr="00B947E2" w:rsidRDefault="00B947E2" w:rsidP="00B947E2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65E19D7" wp14:editId="63120201">
            <wp:simplePos x="0" y="0"/>
            <wp:positionH relativeFrom="margin">
              <wp:posOffset>2608580</wp:posOffset>
            </wp:positionH>
            <wp:positionV relativeFrom="paragraph">
              <wp:posOffset>2540</wp:posOffset>
            </wp:positionV>
            <wp:extent cx="719455" cy="719455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-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7E2" w:rsidRDefault="00B947E2" w:rsidP="00FB7B9A">
      <w:pPr>
        <w:rPr>
          <w:lang w:val="uk-UA"/>
        </w:rPr>
      </w:pPr>
    </w:p>
    <w:p w:rsidR="00B947E2" w:rsidRPr="00223C52" w:rsidRDefault="00B947E2" w:rsidP="00B947E2">
      <w:pPr>
        <w:rPr>
          <w:lang w:val="uk-UA"/>
        </w:rPr>
      </w:pPr>
      <w:r>
        <w:rPr>
          <w:lang w:val="uk-UA"/>
        </w:rPr>
        <w:t xml:space="preserve">  </w:t>
      </w:r>
    </w:p>
    <w:p w:rsidR="00B947E2" w:rsidRDefault="00CB7E0A" w:rsidP="00B947E2">
      <w:pPr>
        <w:rPr>
          <w:b/>
          <w:lang w:val="uk-UA"/>
        </w:rPr>
      </w:pPr>
      <w:r w:rsidRPr="00CB7E0A">
        <w:rPr>
          <w:b/>
          <w:lang w:val="en-US"/>
        </w:rPr>
        <w:t>EGP</w:t>
      </w:r>
      <w:r w:rsidRPr="00CB7E0A">
        <w:rPr>
          <w:b/>
          <w:vertAlign w:val="superscript"/>
        </w:rPr>
        <w:t>2</w:t>
      </w:r>
      <w:r w:rsidRPr="00CB7E0A">
        <w:rPr>
          <w:b/>
        </w:rPr>
        <w:t xml:space="preserve"> </w:t>
      </w:r>
      <w:r w:rsidRPr="00CB7E0A">
        <w:rPr>
          <w:b/>
          <w:lang w:val="en-US"/>
        </w:rPr>
        <w:t>ECO</w:t>
      </w:r>
      <w:r w:rsidRPr="00AD77D6">
        <w:rPr>
          <w:b/>
        </w:rPr>
        <w:t xml:space="preserve"> </w:t>
      </w:r>
      <w:r w:rsidRPr="00CB7E0A">
        <w:rPr>
          <w:b/>
          <w:lang w:val="uk-UA"/>
        </w:rPr>
        <w:t>регулятор</w:t>
      </w:r>
    </w:p>
    <w:p w:rsidR="00E2451D" w:rsidRDefault="005216EB" w:rsidP="00E2451D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801A213" wp14:editId="71B3B2F4">
            <wp:simplePos x="0" y="0"/>
            <wp:positionH relativeFrom="column">
              <wp:posOffset>4110990</wp:posOffset>
            </wp:positionH>
            <wp:positionV relativeFrom="paragraph">
              <wp:posOffset>870585</wp:posOffset>
            </wp:positionV>
            <wp:extent cx="1749425" cy="1749425"/>
            <wp:effectExtent l="0" t="0" r="3175" b="3175"/>
            <wp:wrapTight wrapText="bothSides">
              <wp:wrapPolygon edited="0">
                <wp:start x="0" y="0"/>
                <wp:lineTo x="0" y="21404"/>
                <wp:lineTo x="21404" y="21404"/>
                <wp:lineTo x="2140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os_aqua_king_egp_2_olx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E0A" w:rsidRPr="00E2451D">
        <w:rPr>
          <w:lang w:val="en-US"/>
        </w:rPr>
        <w:t>EGP</w:t>
      </w:r>
      <w:r w:rsidR="00CB7E0A" w:rsidRPr="00E2451D">
        <w:rPr>
          <w:vertAlign w:val="superscript"/>
          <w:lang w:val="uk-UA"/>
        </w:rPr>
        <w:t>2</w:t>
      </w:r>
      <w:r w:rsidR="00CB7E0A" w:rsidRPr="00E2451D">
        <w:rPr>
          <w:lang w:val="uk-UA"/>
        </w:rPr>
        <w:t xml:space="preserve"> </w:t>
      </w:r>
      <w:r w:rsidR="00CB7E0A" w:rsidRPr="00E2451D">
        <w:rPr>
          <w:lang w:val="en-US"/>
        </w:rPr>
        <w:t>ECO</w:t>
      </w:r>
      <w:r w:rsidR="00CB7E0A" w:rsidRPr="00E2451D">
        <w:rPr>
          <w:lang w:val="uk-UA"/>
        </w:rPr>
        <w:t xml:space="preserve"> </w:t>
      </w:r>
      <w:r w:rsidR="009D2068" w:rsidRPr="00E2451D">
        <w:rPr>
          <w:lang w:val="uk-UA"/>
        </w:rPr>
        <w:t xml:space="preserve">має унікальні можливості регулювання потужності насоса. </w:t>
      </w:r>
      <w:r w:rsidR="00706BCC" w:rsidRPr="00E2451D">
        <w:rPr>
          <w:lang w:val="uk-UA"/>
        </w:rPr>
        <w:t xml:space="preserve">У таблиці нижче вказані </w:t>
      </w:r>
      <w:r w:rsidR="00E2451D" w:rsidRPr="00E2451D">
        <w:rPr>
          <w:lang w:val="uk-UA"/>
        </w:rPr>
        <w:t>налаштування потужності; налаштування 1,2 та 3. У режимі ‘</w:t>
      </w:r>
      <w:r w:rsidR="00E2451D" w:rsidRPr="00E2451D">
        <w:rPr>
          <w:lang w:val="en-US"/>
        </w:rPr>
        <w:t>AUTO</w:t>
      </w:r>
      <w:r w:rsidR="00E2451D" w:rsidRPr="00E2451D">
        <w:rPr>
          <w:lang w:val="uk-UA"/>
        </w:rPr>
        <w:t xml:space="preserve">’ насос працює зі змінною потужністю постійно змінюючи цикли. У режимі </w:t>
      </w:r>
      <w:r w:rsidR="00E2451D" w:rsidRPr="00994173">
        <w:t>‘</w:t>
      </w:r>
      <w:r w:rsidR="00E2451D" w:rsidRPr="00E2451D">
        <w:rPr>
          <w:lang w:val="uk-UA"/>
        </w:rPr>
        <w:t>1</w:t>
      </w:r>
      <w:r w:rsidR="00E2451D" w:rsidRPr="00994173">
        <w:t>’</w:t>
      </w:r>
      <w:r w:rsidR="00E2451D" w:rsidRPr="00E2451D">
        <w:rPr>
          <w:lang w:val="uk-UA"/>
        </w:rPr>
        <w:t xml:space="preserve"> </w:t>
      </w:r>
      <w:r w:rsidR="00E2451D">
        <w:t xml:space="preserve">насос </w:t>
      </w:r>
      <w:proofErr w:type="spellStart"/>
      <w:r w:rsidR="00E2451D">
        <w:t>працює</w:t>
      </w:r>
      <w:proofErr w:type="spellEnd"/>
      <w:r w:rsidR="00E2451D">
        <w:t xml:space="preserve"> з </w:t>
      </w:r>
      <w:proofErr w:type="spellStart"/>
      <w:r w:rsidR="00E2451D">
        <w:t>потужністю</w:t>
      </w:r>
      <w:proofErr w:type="spellEnd"/>
      <w:r w:rsidR="00E2451D">
        <w:t xml:space="preserve"> 50%. У </w:t>
      </w:r>
      <w:proofErr w:type="spellStart"/>
      <w:r w:rsidR="00E2451D">
        <w:t>режимі</w:t>
      </w:r>
      <w:proofErr w:type="spellEnd"/>
      <w:r w:rsidR="00E2451D">
        <w:t xml:space="preserve"> </w:t>
      </w:r>
      <w:r w:rsidR="00E2451D" w:rsidRPr="00994173">
        <w:t>‘2’</w:t>
      </w:r>
      <w:r w:rsidR="00E2451D" w:rsidRPr="00E2451D">
        <w:rPr>
          <w:lang w:val="uk-UA"/>
        </w:rPr>
        <w:t xml:space="preserve"> використовує 75% потужності, а у режимі 3 – 100%.</w:t>
      </w:r>
      <w:r w:rsidR="00E2451D">
        <w:rPr>
          <w:lang w:val="uk-UA"/>
        </w:rPr>
        <w:t xml:space="preserve"> (</w:t>
      </w:r>
      <w:r w:rsidR="0076275B">
        <w:rPr>
          <w:lang w:val="uk-UA"/>
        </w:rPr>
        <w:t>Примітка: дані відсотки можуть відрізнятись залежно від умов роботи та налаштування</w:t>
      </w:r>
      <w:r w:rsidR="00E2451D">
        <w:rPr>
          <w:lang w:val="uk-UA"/>
        </w:rPr>
        <w:t>)</w:t>
      </w:r>
      <w:r w:rsidR="0076275B">
        <w:rPr>
          <w:lang w:val="uk-UA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3827"/>
      </w:tblGrid>
      <w:tr w:rsidR="0076275B" w:rsidTr="0076275B">
        <w:tc>
          <w:tcPr>
            <w:tcW w:w="1838" w:type="dxa"/>
            <w:vAlign w:val="center"/>
          </w:tcPr>
          <w:p w:rsidR="0076275B" w:rsidRPr="0076275B" w:rsidRDefault="0076275B" w:rsidP="0076275B">
            <w:pPr>
              <w:jc w:val="center"/>
              <w:rPr>
                <w:b/>
                <w:lang w:val="en-US"/>
              </w:rPr>
            </w:pPr>
            <w:r w:rsidRPr="0076275B">
              <w:rPr>
                <w:b/>
                <w:lang w:val="uk-UA"/>
              </w:rPr>
              <w:t>Режим</w:t>
            </w:r>
          </w:p>
        </w:tc>
        <w:tc>
          <w:tcPr>
            <w:tcW w:w="3827" w:type="dxa"/>
            <w:vAlign w:val="center"/>
          </w:tcPr>
          <w:p w:rsidR="0076275B" w:rsidRPr="0076275B" w:rsidRDefault="0076275B" w:rsidP="0076275B">
            <w:pPr>
              <w:jc w:val="center"/>
              <w:rPr>
                <w:b/>
                <w:lang w:val="uk-UA"/>
              </w:rPr>
            </w:pPr>
            <w:r w:rsidRPr="0076275B">
              <w:rPr>
                <w:b/>
                <w:lang w:val="uk-UA"/>
              </w:rPr>
              <w:t>Функціональність</w:t>
            </w:r>
          </w:p>
        </w:tc>
      </w:tr>
      <w:tr w:rsidR="0076275B" w:rsidTr="0076275B">
        <w:tc>
          <w:tcPr>
            <w:tcW w:w="1838" w:type="dxa"/>
            <w:vAlign w:val="center"/>
          </w:tcPr>
          <w:p w:rsidR="0076275B" w:rsidRPr="00D8500D" w:rsidRDefault="0076275B" w:rsidP="0076275B">
            <w:pPr>
              <w:jc w:val="center"/>
              <w:rPr>
                <w:b/>
                <w:lang w:val="en-US"/>
              </w:rPr>
            </w:pPr>
            <w:r w:rsidRPr="00D8500D">
              <w:rPr>
                <w:b/>
                <w:lang w:val="en-US"/>
              </w:rPr>
              <w:t>AUTO</w:t>
            </w:r>
          </w:p>
        </w:tc>
        <w:tc>
          <w:tcPr>
            <w:tcW w:w="3827" w:type="dxa"/>
            <w:vAlign w:val="center"/>
          </w:tcPr>
          <w:p w:rsidR="0076275B" w:rsidRPr="00D8500D" w:rsidRDefault="00D8500D" w:rsidP="0076275B">
            <w:pPr>
              <w:jc w:val="center"/>
              <w:rPr>
                <w:b/>
                <w:lang w:val="uk-UA"/>
              </w:rPr>
            </w:pPr>
            <w:r w:rsidRPr="00D8500D">
              <w:rPr>
                <w:b/>
                <w:lang w:val="uk-UA"/>
              </w:rPr>
              <w:t>Потужність циклічно змінюється</w:t>
            </w:r>
          </w:p>
        </w:tc>
      </w:tr>
      <w:tr w:rsidR="0076275B" w:rsidTr="0076275B">
        <w:tc>
          <w:tcPr>
            <w:tcW w:w="1838" w:type="dxa"/>
            <w:vAlign w:val="center"/>
          </w:tcPr>
          <w:p w:rsidR="0076275B" w:rsidRPr="00D8500D" w:rsidRDefault="00D8500D" w:rsidP="0076275B">
            <w:pPr>
              <w:jc w:val="center"/>
              <w:rPr>
                <w:b/>
                <w:lang w:val="uk-UA"/>
              </w:rPr>
            </w:pPr>
            <w:r w:rsidRPr="00D8500D">
              <w:rPr>
                <w:b/>
                <w:lang w:val="uk-UA"/>
              </w:rPr>
              <w:t>1</w:t>
            </w:r>
          </w:p>
        </w:tc>
        <w:tc>
          <w:tcPr>
            <w:tcW w:w="3827" w:type="dxa"/>
            <w:vAlign w:val="center"/>
          </w:tcPr>
          <w:p w:rsidR="0076275B" w:rsidRPr="00D8500D" w:rsidRDefault="00D8500D" w:rsidP="0076275B">
            <w:pPr>
              <w:jc w:val="center"/>
              <w:rPr>
                <w:b/>
                <w:lang w:val="uk-UA"/>
              </w:rPr>
            </w:pPr>
            <w:r w:rsidRPr="00D8500D">
              <w:rPr>
                <w:b/>
                <w:lang w:val="en-US"/>
              </w:rPr>
              <w:t xml:space="preserve">50% </w:t>
            </w:r>
            <w:proofErr w:type="spellStart"/>
            <w:r w:rsidRPr="00D8500D">
              <w:rPr>
                <w:b/>
                <w:lang w:val="en-US"/>
              </w:rPr>
              <w:t>потужності</w:t>
            </w:r>
            <w:proofErr w:type="spellEnd"/>
          </w:p>
        </w:tc>
      </w:tr>
      <w:tr w:rsidR="0076275B" w:rsidTr="0076275B">
        <w:tc>
          <w:tcPr>
            <w:tcW w:w="1838" w:type="dxa"/>
            <w:vAlign w:val="center"/>
          </w:tcPr>
          <w:p w:rsidR="0076275B" w:rsidRPr="00D8500D" w:rsidRDefault="00D8500D" w:rsidP="0076275B">
            <w:pPr>
              <w:jc w:val="center"/>
              <w:rPr>
                <w:b/>
                <w:lang w:val="uk-UA"/>
              </w:rPr>
            </w:pPr>
            <w:r w:rsidRPr="00D8500D">
              <w:rPr>
                <w:b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:rsidR="0076275B" w:rsidRPr="00D8500D" w:rsidRDefault="00D8500D" w:rsidP="0076275B">
            <w:pPr>
              <w:jc w:val="center"/>
              <w:rPr>
                <w:b/>
                <w:lang w:val="uk-UA"/>
              </w:rPr>
            </w:pPr>
            <w:r w:rsidRPr="00D8500D">
              <w:rPr>
                <w:b/>
                <w:lang w:val="uk-UA"/>
              </w:rPr>
              <w:t>75% потужності</w:t>
            </w:r>
          </w:p>
        </w:tc>
      </w:tr>
      <w:tr w:rsidR="0076275B" w:rsidTr="0076275B">
        <w:tc>
          <w:tcPr>
            <w:tcW w:w="1838" w:type="dxa"/>
            <w:vAlign w:val="center"/>
          </w:tcPr>
          <w:p w:rsidR="0076275B" w:rsidRPr="00D8500D" w:rsidRDefault="00D8500D" w:rsidP="0076275B">
            <w:pPr>
              <w:jc w:val="center"/>
              <w:rPr>
                <w:b/>
                <w:lang w:val="uk-UA"/>
              </w:rPr>
            </w:pPr>
            <w:r w:rsidRPr="00D8500D">
              <w:rPr>
                <w:b/>
                <w:lang w:val="uk-UA"/>
              </w:rPr>
              <w:t>3</w:t>
            </w:r>
          </w:p>
        </w:tc>
        <w:tc>
          <w:tcPr>
            <w:tcW w:w="3827" w:type="dxa"/>
            <w:vAlign w:val="center"/>
          </w:tcPr>
          <w:p w:rsidR="0076275B" w:rsidRPr="00D8500D" w:rsidRDefault="00D8500D" w:rsidP="0076275B">
            <w:pPr>
              <w:jc w:val="center"/>
              <w:rPr>
                <w:b/>
                <w:lang w:val="uk-UA"/>
              </w:rPr>
            </w:pPr>
            <w:r w:rsidRPr="00D8500D">
              <w:rPr>
                <w:b/>
                <w:lang w:val="uk-UA"/>
              </w:rPr>
              <w:t>100% потужності</w:t>
            </w:r>
          </w:p>
        </w:tc>
      </w:tr>
    </w:tbl>
    <w:p w:rsidR="0076275B" w:rsidRPr="00E2451D" w:rsidRDefault="0076275B" w:rsidP="00E2451D">
      <w:pPr>
        <w:rPr>
          <w:lang w:val="uk-UA"/>
        </w:rPr>
      </w:pPr>
    </w:p>
    <w:p w:rsidR="00CB7E0A" w:rsidRDefault="004A28BA" w:rsidP="00B947E2">
      <w:pPr>
        <w:rPr>
          <w:b/>
          <w:lang w:val="uk-UA"/>
        </w:rPr>
      </w:pPr>
      <w:r w:rsidRPr="004A28BA">
        <w:rPr>
          <w:b/>
          <w:lang w:val="uk-UA"/>
        </w:rPr>
        <w:t xml:space="preserve">Усунення </w:t>
      </w:r>
      <w:proofErr w:type="spellStart"/>
      <w:r w:rsidRPr="004A28BA">
        <w:rPr>
          <w:b/>
          <w:lang w:val="uk-UA"/>
        </w:rPr>
        <w:t>несправностей</w:t>
      </w:r>
      <w:proofErr w:type="spellEnd"/>
    </w:p>
    <w:p w:rsidR="004A28BA" w:rsidRDefault="004A28BA" w:rsidP="00B947E2">
      <w:pPr>
        <w:rPr>
          <w:lang w:val="uk-UA"/>
        </w:rPr>
      </w:pPr>
      <w:r>
        <w:rPr>
          <w:lang w:val="uk-UA"/>
        </w:rPr>
        <w:t>У випадку якщо насос не працює належним чином;</w:t>
      </w:r>
    </w:p>
    <w:p w:rsidR="004A28BA" w:rsidRDefault="002960D3" w:rsidP="004A28BA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Перевірте правильність підключення до електромережі.</w:t>
      </w:r>
    </w:p>
    <w:p w:rsidR="002960D3" w:rsidRDefault="002960D3" w:rsidP="004A28BA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Перевірте рівень води.</w:t>
      </w:r>
    </w:p>
    <w:p w:rsidR="002960D3" w:rsidRDefault="00BA5D1C" w:rsidP="004A28BA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Перевірте чи не заблоковано пристрій сміттям, твердими частками чи брудом.</w:t>
      </w:r>
    </w:p>
    <w:p w:rsidR="00BA5D1C" w:rsidRDefault="001B6BE1" w:rsidP="004A28BA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Перевірте чи не пошкоджено корпус насоса та чи немає протікань.</w:t>
      </w:r>
    </w:p>
    <w:p w:rsidR="001B6BE1" w:rsidRDefault="001B6BE1" w:rsidP="001B6BE1">
      <w:pPr>
        <w:pStyle w:val="a3"/>
        <w:numPr>
          <w:ilvl w:val="0"/>
          <w:numId w:val="7"/>
        </w:numPr>
        <w:rPr>
          <w:lang w:val="uk-UA"/>
        </w:rPr>
      </w:pPr>
      <w:proofErr w:type="spellStart"/>
      <w:r>
        <w:rPr>
          <w:lang w:val="uk-UA"/>
        </w:rPr>
        <w:t>Перезапустіть</w:t>
      </w:r>
      <w:proofErr w:type="spellEnd"/>
      <w:r>
        <w:rPr>
          <w:lang w:val="uk-UA"/>
        </w:rPr>
        <w:t xml:space="preserve"> насос та перевірте чи вирішено проблему.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3240"/>
        <w:gridCol w:w="3770"/>
      </w:tblGrid>
      <w:tr w:rsidR="00223C52" w:rsidRPr="008E157C" w:rsidTr="00672FE0">
        <w:tc>
          <w:tcPr>
            <w:tcW w:w="2335" w:type="dxa"/>
          </w:tcPr>
          <w:p w:rsidR="00223C52" w:rsidRPr="008E157C" w:rsidRDefault="00223C52" w:rsidP="00672FE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Несправність</w:t>
            </w:r>
          </w:p>
        </w:tc>
        <w:tc>
          <w:tcPr>
            <w:tcW w:w="3240" w:type="dxa"/>
          </w:tcPr>
          <w:p w:rsidR="00223C52" w:rsidRPr="008E157C" w:rsidRDefault="00223C52" w:rsidP="00672FE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Причина</w:t>
            </w:r>
          </w:p>
        </w:tc>
        <w:tc>
          <w:tcPr>
            <w:tcW w:w="3770" w:type="dxa"/>
          </w:tcPr>
          <w:p w:rsidR="00223C52" w:rsidRPr="008E157C" w:rsidRDefault="00223C52" w:rsidP="00672FE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Усунення</w:t>
            </w:r>
          </w:p>
        </w:tc>
      </w:tr>
      <w:tr w:rsidR="00223C52" w:rsidRPr="008E157C" w:rsidTr="00672FE0">
        <w:tc>
          <w:tcPr>
            <w:tcW w:w="2335" w:type="dxa"/>
          </w:tcPr>
          <w:p w:rsidR="00223C52" w:rsidRPr="008E157C" w:rsidRDefault="00223C52" w:rsidP="00672FE0">
            <w:pPr>
              <w:rPr>
                <w:sz w:val="16"/>
                <w:szCs w:val="16"/>
                <w:lang w:val="uk-UA"/>
              </w:rPr>
            </w:pPr>
            <w:r w:rsidRPr="008E157C">
              <w:rPr>
                <w:sz w:val="16"/>
                <w:szCs w:val="16"/>
                <w:lang w:val="uk-UA"/>
              </w:rPr>
              <w:t xml:space="preserve">Насос не </w:t>
            </w:r>
            <w:r>
              <w:rPr>
                <w:sz w:val="16"/>
                <w:szCs w:val="16"/>
                <w:lang w:val="uk-UA"/>
              </w:rPr>
              <w:t>вмикається</w:t>
            </w:r>
          </w:p>
        </w:tc>
        <w:tc>
          <w:tcPr>
            <w:tcW w:w="3240" w:type="dxa"/>
          </w:tcPr>
          <w:p w:rsidR="00223C52" w:rsidRPr="008E157C" w:rsidRDefault="00223C52" w:rsidP="00672FE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Відсутня напруга в мережі</w:t>
            </w:r>
          </w:p>
        </w:tc>
        <w:tc>
          <w:tcPr>
            <w:tcW w:w="3770" w:type="dxa"/>
          </w:tcPr>
          <w:p w:rsidR="00223C52" w:rsidRDefault="00223C52" w:rsidP="00672FE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Перевірити мережу.</w:t>
            </w:r>
          </w:p>
          <w:p w:rsidR="00223C52" w:rsidRPr="008E157C" w:rsidRDefault="00223C52" w:rsidP="00672FE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Почистити пристрій/перевірити шланг.</w:t>
            </w:r>
          </w:p>
        </w:tc>
      </w:tr>
      <w:tr w:rsidR="00223C52" w:rsidRPr="008E157C" w:rsidTr="00672FE0">
        <w:tc>
          <w:tcPr>
            <w:tcW w:w="2335" w:type="dxa"/>
          </w:tcPr>
          <w:p w:rsidR="00223C52" w:rsidRPr="008E157C" w:rsidRDefault="00223C52" w:rsidP="00672FE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Насос не перекачує воду</w:t>
            </w:r>
          </w:p>
        </w:tc>
        <w:tc>
          <w:tcPr>
            <w:tcW w:w="3240" w:type="dxa"/>
          </w:tcPr>
          <w:p w:rsidR="00223C52" w:rsidRPr="008E157C" w:rsidRDefault="00223C52" w:rsidP="00672FE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Засмітився корпус фільтра</w:t>
            </w:r>
          </w:p>
        </w:tc>
        <w:tc>
          <w:tcPr>
            <w:tcW w:w="3770" w:type="dxa"/>
          </w:tcPr>
          <w:p w:rsidR="00223C52" w:rsidRPr="005A77D5" w:rsidRDefault="00223C52" w:rsidP="00672FE0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Почистити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фільтраційні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пластини</w:t>
            </w:r>
            <w:proofErr w:type="spellEnd"/>
          </w:p>
          <w:p w:rsidR="00223C52" w:rsidRPr="005A77D5" w:rsidRDefault="00223C52" w:rsidP="00672FE0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Скоротити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до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необхідного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мінімуму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довжину</w:t>
            </w:r>
            <w:proofErr w:type="spellEnd"/>
          </w:p>
          <w:p w:rsidR="00223C52" w:rsidRPr="005A77D5" w:rsidRDefault="00223C52" w:rsidP="00672FE0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r w:rsidRPr="005A77D5">
              <w:rPr>
                <w:rFonts w:eastAsia="ArialMT" w:cs="ArialMT"/>
                <w:sz w:val="16"/>
                <w:szCs w:val="16"/>
              </w:rPr>
              <w:t xml:space="preserve">шлангу,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відмовитись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від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використання</w:t>
            </w:r>
            <w:proofErr w:type="spellEnd"/>
          </w:p>
          <w:p w:rsidR="00223C52" w:rsidRPr="005A77D5" w:rsidRDefault="00223C52" w:rsidP="00672FE0">
            <w:pPr>
              <w:rPr>
                <w:sz w:val="16"/>
                <w:szCs w:val="16"/>
                <w:lang w:val="uk-UA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непотрібних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з’єднувачів</w:t>
            </w:r>
            <w:proofErr w:type="spellEnd"/>
          </w:p>
        </w:tc>
      </w:tr>
      <w:tr w:rsidR="00223C52" w:rsidRPr="008E157C" w:rsidTr="00672FE0">
        <w:tc>
          <w:tcPr>
            <w:tcW w:w="2335" w:type="dxa"/>
          </w:tcPr>
          <w:p w:rsidR="00223C52" w:rsidRPr="005A77D5" w:rsidRDefault="00223C52" w:rsidP="00672FE0">
            <w:pPr>
              <w:rPr>
                <w:sz w:val="16"/>
                <w:szCs w:val="16"/>
                <w:lang w:val="uk-UA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Недостатня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потужність</w:t>
            </w:r>
            <w:proofErr w:type="spellEnd"/>
          </w:p>
        </w:tc>
        <w:tc>
          <w:tcPr>
            <w:tcW w:w="3240" w:type="dxa"/>
          </w:tcPr>
          <w:p w:rsidR="00223C52" w:rsidRPr="005A77D5" w:rsidRDefault="00223C52" w:rsidP="00672FE0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Засмітився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корпус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фільтра</w:t>
            </w:r>
            <w:proofErr w:type="spellEnd"/>
          </w:p>
          <w:p w:rsidR="00223C52" w:rsidRPr="005A77D5" w:rsidRDefault="00223C52" w:rsidP="00672FE0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Великі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втрати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під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час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перекачування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по</w:t>
            </w:r>
          </w:p>
          <w:p w:rsidR="00223C52" w:rsidRPr="005A77D5" w:rsidRDefault="00223C52" w:rsidP="00672FE0">
            <w:pPr>
              <w:rPr>
                <w:sz w:val="16"/>
                <w:szCs w:val="16"/>
                <w:lang w:val="uk-UA"/>
              </w:rPr>
            </w:pPr>
            <w:r w:rsidRPr="005A77D5">
              <w:rPr>
                <w:rFonts w:eastAsia="ArialMT" w:cs="ArialMT"/>
                <w:sz w:val="16"/>
                <w:szCs w:val="16"/>
              </w:rPr>
              <w:t>шлангах</w:t>
            </w:r>
          </w:p>
        </w:tc>
        <w:tc>
          <w:tcPr>
            <w:tcW w:w="3770" w:type="dxa"/>
          </w:tcPr>
          <w:p w:rsidR="00223C52" w:rsidRPr="005A77D5" w:rsidRDefault="00223C52" w:rsidP="00672FE0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Почистити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фільтраційні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пластини</w:t>
            </w:r>
            <w:proofErr w:type="spellEnd"/>
          </w:p>
          <w:p w:rsidR="00223C52" w:rsidRPr="005A77D5" w:rsidRDefault="00223C52" w:rsidP="00672FE0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Скоротити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до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необхідного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мінімуму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довжину</w:t>
            </w:r>
            <w:proofErr w:type="spellEnd"/>
          </w:p>
          <w:p w:rsidR="00223C52" w:rsidRPr="005A77D5" w:rsidRDefault="00223C52" w:rsidP="00672FE0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r w:rsidRPr="005A77D5">
              <w:rPr>
                <w:rFonts w:eastAsia="ArialMT" w:cs="ArialMT"/>
                <w:sz w:val="16"/>
                <w:szCs w:val="16"/>
              </w:rPr>
              <w:t xml:space="preserve">шлангу,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відмовитися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від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використання</w:t>
            </w:r>
            <w:proofErr w:type="spellEnd"/>
          </w:p>
          <w:p w:rsidR="00223C52" w:rsidRPr="005A77D5" w:rsidRDefault="00223C52" w:rsidP="00672FE0">
            <w:pPr>
              <w:rPr>
                <w:sz w:val="16"/>
                <w:szCs w:val="16"/>
                <w:lang w:val="uk-UA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непотрібних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з’єднувачів</w:t>
            </w:r>
            <w:proofErr w:type="spellEnd"/>
          </w:p>
        </w:tc>
      </w:tr>
      <w:tr w:rsidR="00223C52" w:rsidRPr="005A77D5" w:rsidTr="00672FE0">
        <w:tc>
          <w:tcPr>
            <w:tcW w:w="2335" w:type="dxa"/>
          </w:tcPr>
          <w:p w:rsidR="00223C52" w:rsidRPr="005A77D5" w:rsidRDefault="00223C52" w:rsidP="00672FE0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r w:rsidRPr="005A77D5">
              <w:rPr>
                <w:rFonts w:eastAsia="ArialMT" w:cs="ArialMT"/>
                <w:sz w:val="16"/>
                <w:szCs w:val="16"/>
              </w:rPr>
              <w:t xml:space="preserve">Через короткий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проміжок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часу насос</w:t>
            </w:r>
            <w:r>
              <w:rPr>
                <w:rFonts w:eastAsia="ArialMT" w:cs="ArialMT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вимикається</w:t>
            </w:r>
            <w:proofErr w:type="spellEnd"/>
          </w:p>
        </w:tc>
        <w:tc>
          <w:tcPr>
            <w:tcW w:w="3240" w:type="dxa"/>
          </w:tcPr>
          <w:p w:rsidR="00223C52" w:rsidRPr="005A77D5" w:rsidRDefault="00223C52" w:rsidP="00672FE0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Дуже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забруднена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вода</w:t>
            </w:r>
          </w:p>
          <w:p w:rsidR="00223C52" w:rsidRPr="005A77D5" w:rsidRDefault="00223C52" w:rsidP="00672FE0">
            <w:pPr>
              <w:rPr>
                <w:sz w:val="16"/>
                <w:szCs w:val="16"/>
                <w:lang w:val="uk-UA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Занадто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висока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температура води</w:t>
            </w:r>
          </w:p>
        </w:tc>
        <w:tc>
          <w:tcPr>
            <w:tcW w:w="3770" w:type="dxa"/>
          </w:tcPr>
          <w:p w:rsidR="00223C52" w:rsidRPr="005A77D5" w:rsidRDefault="00223C52" w:rsidP="00672FE0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Прочистити</w:t>
            </w:r>
            <w:proofErr w:type="spellEnd"/>
            <w:r w:rsidRPr="005A77D5">
              <w:rPr>
                <w:rFonts w:eastAsia="ArialMT" w:cs="ArialMT"/>
                <w:sz w:val="16"/>
                <w:szCs w:val="16"/>
              </w:rPr>
              <w:t xml:space="preserve"> насос</w:t>
            </w:r>
          </w:p>
          <w:p w:rsidR="00223C52" w:rsidRPr="005A77D5" w:rsidRDefault="00223C52" w:rsidP="00672FE0">
            <w:pPr>
              <w:autoSpaceDE w:val="0"/>
              <w:autoSpaceDN w:val="0"/>
              <w:adjustRightInd w:val="0"/>
              <w:rPr>
                <w:rFonts w:eastAsia="ArialMT" w:cs="ArialMT"/>
                <w:sz w:val="16"/>
                <w:szCs w:val="16"/>
              </w:rPr>
            </w:pPr>
            <w:r w:rsidRPr="005A77D5">
              <w:rPr>
                <w:rFonts w:eastAsia="ArialMT" w:cs="ArialMT"/>
                <w:sz w:val="16"/>
                <w:szCs w:val="16"/>
              </w:rPr>
              <w:t xml:space="preserve">Температура води не повинна </w:t>
            </w:r>
            <w:proofErr w:type="spellStart"/>
            <w:r w:rsidRPr="005A77D5">
              <w:rPr>
                <w:rFonts w:eastAsia="ArialMT" w:cs="ArialMT"/>
                <w:sz w:val="16"/>
                <w:szCs w:val="16"/>
              </w:rPr>
              <w:t>перевищувати</w:t>
            </w:r>
            <w:proofErr w:type="spellEnd"/>
            <w:r>
              <w:rPr>
                <w:rFonts w:eastAsia="ArialMT" w:cs="ArialMT"/>
                <w:sz w:val="16"/>
                <w:szCs w:val="16"/>
                <w:lang w:val="uk-UA"/>
              </w:rPr>
              <w:t xml:space="preserve"> </w:t>
            </w:r>
            <w:r>
              <w:rPr>
                <w:rFonts w:eastAsia="ArialMT" w:cs="TimesNewRomanPSMT"/>
                <w:sz w:val="16"/>
                <w:szCs w:val="16"/>
              </w:rPr>
              <w:t>+40</w:t>
            </w:r>
            <w:r w:rsidRPr="005A77D5">
              <w:rPr>
                <w:rFonts w:eastAsia="ArialMT" w:cs="TimesNewRomanPSMT"/>
                <w:sz w:val="16"/>
                <w:szCs w:val="16"/>
              </w:rPr>
              <w:t>°C</w:t>
            </w:r>
          </w:p>
        </w:tc>
      </w:tr>
    </w:tbl>
    <w:p w:rsidR="00223C52" w:rsidRPr="00223C52" w:rsidRDefault="00223C52" w:rsidP="00223C52"/>
    <w:p w:rsidR="001B6BE1" w:rsidRDefault="001B6BE1" w:rsidP="00223C52">
      <w:pPr>
        <w:ind w:left="360"/>
        <w:rPr>
          <w:lang w:val="uk-UA"/>
        </w:rPr>
      </w:pPr>
      <w:r>
        <w:rPr>
          <w:lang w:val="uk-UA"/>
        </w:rPr>
        <w:t>Якщо несправність усунути не вдалось зверніться до продавця.</w:t>
      </w:r>
    </w:p>
    <w:p w:rsidR="001B6BE1" w:rsidRDefault="001B6BE1" w:rsidP="00915D69">
      <w:pPr>
        <w:rPr>
          <w:b/>
          <w:lang w:val="uk-UA"/>
        </w:rPr>
      </w:pPr>
      <w:r w:rsidRPr="001B6BE1">
        <w:rPr>
          <w:b/>
          <w:lang w:val="uk-UA"/>
        </w:rPr>
        <w:t>Умови гарантії</w:t>
      </w:r>
    </w:p>
    <w:p w:rsidR="002D384A" w:rsidRDefault="00915D69" w:rsidP="00915D69">
      <w:pPr>
        <w:rPr>
          <w:lang w:val="uk-UA"/>
        </w:rPr>
      </w:pPr>
      <w:r>
        <w:rPr>
          <w:lang w:val="uk-UA"/>
        </w:rPr>
        <w:t xml:space="preserve">У випадку несправності пристрою, якщо перевірені всі технічні параметри підключення та мережі, а пристрій все рівно залишається непрацюючим може бути подана гарантійна претензія. У разі відсутності документу підтверджуючого придбання обладнання </w:t>
      </w:r>
      <w:proofErr w:type="spellStart"/>
      <w:r>
        <w:rPr>
          <w:lang w:val="en-US"/>
        </w:rPr>
        <w:t>AquaKing</w:t>
      </w:r>
      <w:proofErr w:type="spellEnd"/>
      <w:r w:rsidRPr="00C3274D">
        <w:rPr>
          <w:lang w:val="uk-UA"/>
        </w:rPr>
        <w:t xml:space="preserve"> </w:t>
      </w:r>
      <w:r>
        <w:rPr>
          <w:lang w:val="uk-UA"/>
        </w:rPr>
        <w:t>залишає за собою право відхилити будь-які гарантійні вимоги. Підтверджуючий документ має містити інформацію про те який саме товар було придбано, де його було придбано та коли саме була здійснена покупка.</w:t>
      </w:r>
      <w:r w:rsidRPr="007847FC">
        <w:t xml:space="preserve"> </w:t>
      </w:r>
      <w:r>
        <w:rPr>
          <w:lang w:val="uk-UA"/>
        </w:rPr>
        <w:t>Неспроможність надати таку інформацію може призвести до відхилення вашої гарантійної вимоги. Пошкоджений товар може бути повернуто покупцем в точку продажу власними силами або скориставшись компанією-перевізником, але за рахунок покупця.</w:t>
      </w:r>
      <w:r w:rsidRPr="00C94E6B">
        <w:t xml:space="preserve"> </w:t>
      </w:r>
      <w:r>
        <w:rPr>
          <w:lang w:val="uk-UA"/>
        </w:rPr>
        <w:t xml:space="preserve">Далі продавець або представник компанії буде самостійно обробляти претензію по гарантійному випадку. </w:t>
      </w:r>
      <w:bookmarkStart w:id="0" w:name="_GoBack"/>
      <w:bookmarkEnd w:id="0"/>
    </w:p>
    <w:p w:rsidR="002D384A" w:rsidRPr="008E01F5" w:rsidRDefault="008E01F5" w:rsidP="00915D69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9424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me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680" cy="894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BE1" w:rsidRPr="001B6BE1" w:rsidRDefault="001B6BE1" w:rsidP="001B6BE1">
      <w:pPr>
        <w:ind w:left="360"/>
        <w:rPr>
          <w:lang w:val="uk-UA"/>
        </w:rPr>
      </w:pPr>
    </w:p>
    <w:sectPr w:rsidR="001B6BE1" w:rsidRPr="001B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76FC"/>
    <w:multiLevelType w:val="hybridMultilevel"/>
    <w:tmpl w:val="E586D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C2D9C"/>
    <w:multiLevelType w:val="hybridMultilevel"/>
    <w:tmpl w:val="C532C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D64DA"/>
    <w:multiLevelType w:val="hybridMultilevel"/>
    <w:tmpl w:val="A87C38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142A9"/>
    <w:multiLevelType w:val="hybridMultilevel"/>
    <w:tmpl w:val="04E6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240EA"/>
    <w:multiLevelType w:val="hybridMultilevel"/>
    <w:tmpl w:val="1FE4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C6C5E"/>
    <w:multiLevelType w:val="hybridMultilevel"/>
    <w:tmpl w:val="4F86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C7FB6"/>
    <w:multiLevelType w:val="hybridMultilevel"/>
    <w:tmpl w:val="A0080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D8"/>
    <w:rsid w:val="000643C9"/>
    <w:rsid w:val="000B65A7"/>
    <w:rsid w:val="000E700C"/>
    <w:rsid w:val="000E717B"/>
    <w:rsid w:val="00146F90"/>
    <w:rsid w:val="001B39BF"/>
    <w:rsid w:val="001B6BE1"/>
    <w:rsid w:val="00223C52"/>
    <w:rsid w:val="00237C32"/>
    <w:rsid w:val="0025480F"/>
    <w:rsid w:val="0028195F"/>
    <w:rsid w:val="00282E33"/>
    <w:rsid w:val="002960D3"/>
    <w:rsid w:val="002D384A"/>
    <w:rsid w:val="00324ABD"/>
    <w:rsid w:val="00324E5B"/>
    <w:rsid w:val="003812BB"/>
    <w:rsid w:val="003B2CDE"/>
    <w:rsid w:val="0042011F"/>
    <w:rsid w:val="004566F7"/>
    <w:rsid w:val="00480F46"/>
    <w:rsid w:val="004A28BA"/>
    <w:rsid w:val="005216EB"/>
    <w:rsid w:val="0053410B"/>
    <w:rsid w:val="00576A3C"/>
    <w:rsid w:val="00581A3A"/>
    <w:rsid w:val="005B48ED"/>
    <w:rsid w:val="005E751A"/>
    <w:rsid w:val="00633CBA"/>
    <w:rsid w:val="00706BCC"/>
    <w:rsid w:val="0076275B"/>
    <w:rsid w:val="007A2F75"/>
    <w:rsid w:val="00813668"/>
    <w:rsid w:val="008E01F5"/>
    <w:rsid w:val="008F4C2A"/>
    <w:rsid w:val="00915D69"/>
    <w:rsid w:val="009218E6"/>
    <w:rsid w:val="00994173"/>
    <w:rsid w:val="009B30D8"/>
    <w:rsid w:val="009D2068"/>
    <w:rsid w:val="00A05D33"/>
    <w:rsid w:val="00A34077"/>
    <w:rsid w:val="00A74735"/>
    <w:rsid w:val="00AD77D6"/>
    <w:rsid w:val="00AE55F4"/>
    <w:rsid w:val="00B60BC7"/>
    <w:rsid w:val="00B947E2"/>
    <w:rsid w:val="00BA1679"/>
    <w:rsid w:val="00BA5D1C"/>
    <w:rsid w:val="00BB2E2A"/>
    <w:rsid w:val="00CB7E0A"/>
    <w:rsid w:val="00CC0F2A"/>
    <w:rsid w:val="00D8500D"/>
    <w:rsid w:val="00DF3639"/>
    <w:rsid w:val="00E22CC3"/>
    <w:rsid w:val="00E2451D"/>
    <w:rsid w:val="00E31544"/>
    <w:rsid w:val="00E66BA8"/>
    <w:rsid w:val="00F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80D2B-A766-4DE9-9DCB-16C8F111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F75"/>
    <w:pPr>
      <w:ind w:left="720"/>
      <w:contextualSpacing/>
    </w:pPr>
  </w:style>
  <w:style w:type="table" w:styleId="a4">
    <w:name w:val="Table Grid"/>
    <w:basedOn w:val="a1"/>
    <w:uiPriority w:val="39"/>
    <w:rsid w:val="00762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9A90-053D-42DF-ABE2-0FAB7F56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67</cp:revision>
  <dcterms:created xsi:type="dcterms:W3CDTF">2017-07-15T13:14:00Z</dcterms:created>
  <dcterms:modified xsi:type="dcterms:W3CDTF">2017-10-17T08:10:00Z</dcterms:modified>
</cp:coreProperties>
</file>